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5CBE15" w14:textId="77777777" w:rsidR="00BE4A09" w:rsidRDefault="00BE4A09" w:rsidP="00BE4A09">
      <w:pPr>
        <w:pStyle w:val="Title"/>
        <w:tabs>
          <w:tab w:val="left" w:pos="4626"/>
        </w:tabs>
        <w:jc w:val="left"/>
        <w:rPr>
          <w:sz w:val="28"/>
          <w:szCs w:val="28"/>
        </w:rPr>
      </w:pPr>
    </w:p>
    <w:p w14:paraId="11F513C8" w14:textId="77777777" w:rsidR="00BE4A09" w:rsidRDefault="00BE4A09" w:rsidP="00BE4A09">
      <w:pPr>
        <w:pStyle w:val="Title"/>
        <w:tabs>
          <w:tab w:val="left" w:pos="4626"/>
        </w:tabs>
        <w:jc w:val="left"/>
        <w:rPr>
          <w:noProof/>
          <w:sz w:val="28"/>
          <w:szCs w:val="28"/>
          <w:lang w:val="en-US" w:eastAsia="en-US"/>
        </w:rPr>
      </w:pPr>
      <w:r>
        <w:rPr>
          <w:noProof/>
          <w:sz w:val="28"/>
          <w:szCs w:val="28"/>
          <w:lang w:val="en-US" w:eastAsia="en-US"/>
        </w:rPr>
        <w:t>ROMÂNIA</w:t>
      </w:r>
    </w:p>
    <w:p w14:paraId="0204A592" w14:textId="77777777" w:rsidR="00BE4A09" w:rsidRDefault="00BE4A09" w:rsidP="00BE4A09">
      <w:pPr>
        <w:pStyle w:val="Title"/>
        <w:tabs>
          <w:tab w:val="left" w:pos="4626"/>
        </w:tabs>
        <w:jc w:val="left"/>
        <w:rPr>
          <w:noProof/>
          <w:sz w:val="28"/>
          <w:szCs w:val="28"/>
          <w:lang w:val="en-US" w:eastAsia="en-US"/>
        </w:rPr>
      </w:pPr>
      <w:r>
        <w:rPr>
          <w:noProof/>
          <w:sz w:val="28"/>
          <w:szCs w:val="28"/>
          <w:lang w:val="en-US" w:eastAsia="en-US"/>
        </w:rPr>
        <w:t>JUEDȚUL  HUNEDOARA</w:t>
      </w:r>
    </w:p>
    <w:p w14:paraId="07507137" w14:textId="77777777" w:rsidR="00BE4A09" w:rsidRPr="00286ECD" w:rsidRDefault="00BE4A09" w:rsidP="00BE4A09">
      <w:pPr>
        <w:pStyle w:val="Title"/>
        <w:tabs>
          <w:tab w:val="left" w:pos="4626"/>
        </w:tabs>
        <w:jc w:val="left"/>
        <w:rPr>
          <w:noProof/>
          <w:sz w:val="28"/>
          <w:szCs w:val="28"/>
          <w:lang w:val="en-US" w:eastAsia="en-US"/>
        </w:rPr>
      </w:pPr>
      <w:r>
        <w:rPr>
          <w:noProof/>
          <w:sz w:val="28"/>
          <w:szCs w:val="28"/>
          <w:lang w:val="en-US" w:eastAsia="en-US"/>
        </w:rPr>
        <w:t>PRIMĂRIA COMUNEI  BĂNIȚA</w:t>
      </w:r>
    </w:p>
    <w:p w14:paraId="3413EDAD" w14:textId="77777777" w:rsidR="00BE4A09" w:rsidRPr="00C34C26" w:rsidRDefault="00BE4A09" w:rsidP="00BE4A09">
      <w:pPr>
        <w:pStyle w:val="Title"/>
        <w:tabs>
          <w:tab w:val="left" w:pos="4626"/>
        </w:tabs>
        <w:jc w:val="left"/>
        <w:rPr>
          <w:bCs w:val="0"/>
          <w:sz w:val="24"/>
        </w:rPr>
      </w:pPr>
      <w:r w:rsidRPr="00C34C26">
        <w:rPr>
          <w:bCs w:val="0"/>
          <w:sz w:val="24"/>
        </w:rPr>
        <w:t>Nr.</w:t>
      </w:r>
      <w:r>
        <w:rPr>
          <w:bCs w:val="0"/>
          <w:sz w:val="24"/>
        </w:rPr>
        <w:t xml:space="preserve"> 3409</w:t>
      </w:r>
      <w:r w:rsidRPr="00C34C26">
        <w:rPr>
          <w:bCs w:val="0"/>
          <w:sz w:val="24"/>
        </w:rPr>
        <w:t>/</w:t>
      </w:r>
      <w:r>
        <w:rPr>
          <w:bCs w:val="0"/>
          <w:sz w:val="24"/>
        </w:rPr>
        <w:t>2</w:t>
      </w:r>
      <w:r w:rsidRPr="00C34C26">
        <w:rPr>
          <w:bCs w:val="0"/>
          <w:sz w:val="24"/>
        </w:rPr>
        <w:t>8.0</w:t>
      </w:r>
      <w:r>
        <w:rPr>
          <w:bCs w:val="0"/>
          <w:sz w:val="24"/>
        </w:rPr>
        <w:t>6</w:t>
      </w:r>
      <w:r w:rsidRPr="00C34C26">
        <w:rPr>
          <w:bCs w:val="0"/>
          <w:sz w:val="24"/>
        </w:rPr>
        <w:t>.2024</w:t>
      </w:r>
    </w:p>
    <w:p w14:paraId="7B91D423" w14:textId="77777777" w:rsidR="00BE4A09" w:rsidRDefault="00BE4A09" w:rsidP="00BE4A09">
      <w:pPr>
        <w:pStyle w:val="Title"/>
        <w:tabs>
          <w:tab w:val="left" w:pos="4626"/>
        </w:tabs>
      </w:pPr>
    </w:p>
    <w:p w14:paraId="24842C8E" w14:textId="77777777" w:rsidR="00BE4A09" w:rsidRDefault="00BE4A09" w:rsidP="00BE4A09">
      <w:pPr>
        <w:pStyle w:val="Title"/>
        <w:tabs>
          <w:tab w:val="left" w:pos="4626"/>
        </w:tabs>
      </w:pPr>
      <w:r>
        <w:t>ANUNŢ</w:t>
      </w:r>
    </w:p>
    <w:p w14:paraId="7DADF9C1" w14:textId="77777777" w:rsidR="00BE4A09" w:rsidRDefault="00BE4A09" w:rsidP="00BE4A09">
      <w:pPr>
        <w:pStyle w:val="Title"/>
        <w:tabs>
          <w:tab w:val="left" w:pos="4626"/>
        </w:tabs>
        <w:rPr>
          <w:sz w:val="40"/>
        </w:rPr>
      </w:pPr>
    </w:p>
    <w:p w14:paraId="16536DD5" w14:textId="77777777" w:rsidR="00BE4A09" w:rsidRPr="00140775" w:rsidRDefault="00BE4A09" w:rsidP="00BE4A09">
      <w:pPr>
        <w:jc w:val="both"/>
      </w:pPr>
      <w:r>
        <w:rPr>
          <w:b/>
          <w:bCs/>
          <w:sz w:val="22"/>
          <w:szCs w:val="22"/>
        </w:rPr>
        <w:t xml:space="preserve">         </w:t>
      </w:r>
      <w:r>
        <w:rPr>
          <w:bCs/>
        </w:rPr>
        <w:t>Primăria comunei Bănița</w:t>
      </w:r>
      <w:r w:rsidRPr="00140775">
        <w:t xml:space="preserve">, cu sediul în </w:t>
      </w:r>
      <w:r>
        <w:t>com.Bănița</w:t>
      </w:r>
      <w:r w:rsidRPr="00140775">
        <w:t xml:space="preserve">, </w:t>
      </w:r>
      <w:r>
        <w:t>sat.</w:t>
      </w:r>
      <w:r w:rsidRPr="00140775">
        <w:t>B</w:t>
      </w:r>
      <w:r>
        <w:t xml:space="preserve">ănița </w:t>
      </w:r>
      <w:r w:rsidRPr="00140775">
        <w:t xml:space="preserve"> nr. </w:t>
      </w:r>
      <w:r>
        <w:t>201</w:t>
      </w:r>
      <w:r w:rsidRPr="00140775">
        <w:t xml:space="preserve">, anunţă organizarea în </w:t>
      </w:r>
      <w:r w:rsidRPr="006F7306">
        <w:t xml:space="preserve">perioada </w:t>
      </w:r>
      <w:r w:rsidRPr="006F7306">
        <w:rPr>
          <w:b/>
          <w:bCs/>
        </w:rPr>
        <w:t>2</w:t>
      </w:r>
      <w:r>
        <w:rPr>
          <w:b/>
          <w:bCs/>
        </w:rPr>
        <w:t>2.07.2024</w:t>
      </w:r>
      <w:r w:rsidRPr="006F7306">
        <w:rPr>
          <w:b/>
        </w:rPr>
        <w:t>–</w:t>
      </w:r>
      <w:r w:rsidRPr="009C511A">
        <w:rPr>
          <w:b/>
          <w:color w:val="000000"/>
        </w:rPr>
        <w:t>2</w:t>
      </w:r>
      <w:r>
        <w:rPr>
          <w:b/>
          <w:color w:val="000000"/>
        </w:rPr>
        <w:t>5</w:t>
      </w:r>
      <w:r w:rsidRPr="006F7306">
        <w:rPr>
          <w:b/>
        </w:rPr>
        <w:t>.0</w:t>
      </w:r>
      <w:r>
        <w:rPr>
          <w:b/>
        </w:rPr>
        <w:t>7</w:t>
      </w:r>
      <w:r w:rsidRPr="006F7306">
        <w:rPr>
          <w:b/>
        </w:rPr>
        <w:t>.202</w:t>
      </w:r>
      <w:r>
        <w:rPr>
          <w:b/>
        </w:rPr>
        <w:t>4</w:t>
      </w:r>
      <w:r w:rsidRPr="00483282">
        <w:t xml:space="preserve"> a unui</w:t>
      </w:r>
      <w:r>
        <w:t xml:space="preserve"> </w:t>
      </w:r>
      <w:r w:rsidRPr="00140775">
        <w:t>concurs</w:t>
      </w:r>
      <w:r>
        <w:t xml:space="preserve"> de recrutare în vederea </w:t>
      </w:r>
      <w:r w:rsidRPr="00140775">
        <w:t>ocup</w:t>
      </w:r>
      <w:r>
        <w:t xml:space="preserve">ării pe perioadă </w:t>
      </w:r>
      <w:r w:rsidRPr="002D6A0F">
        <w:rPr>
          <w:b/>
          <w:bCs/>
        </w:rPr>
        <w:t>ne</w:t>
      </w:r>
      <w:r w:rsidRPr="00C34C26">
        <w:rPr>
          <w:b/>
        </w:rPr>
        <w:t>determinată</w:t>
      </w:r>
      <w:r>
        <w:t>, cu normă întreagă, de 8 ore/zi, a</w:t>
      </w:r>
      <w:r w:rsidRPr="00140775">
        <w:t xml:space="preserve"> următorului post de natură contractuală vacant din cadrul aparatului de specialitate a</w:t>
      </w:r>
      <w:r>
        <w:t>l Primarului comunei Bănița</w:t>
      </w:r>
      <w:r w:rsidRPr="00140775">
        <w:t>:</w:t>
      </w:r>
    </w:p>
    <w:p w14:paraId="19A93CA7" w14:textId="77777777" w:rsidR="00BE4A09" w:rsidRPr="00140775" w:rsidRDefault="00BE4A09" w:rsidP="00BE4A09">
      <w:pPr>
        <w:numPr>
          <w:ilvl w:val="1"/>
          <w:numId w:val="3"/>
        </w:numPr>
        <w:jc w:val="both"/>
        <w:rPr>
          <w:rFonts w:ascii="Tahoma" w:hAnsi="Tahoma" w:cs="Tahoma"/>
          <w:b/>
        </w:rPr>
      </w:pPr>
      <w:r w:rsidRPr="00140775">
        <w:rPr>
          <w:iCs/>
        </w:rPr>
        <w:t>șofer</w:t>
      </w:r>
      <w:r>
        <w:rPr>
          <w:b/>
          <w:i/>
        </w:rPr>
        <w:t xml:space="preserve"> </w:t>
      </w:r>
    </w:p>
    <w:p w14:paraId="0C8895F5" w14:textId="77777777" w:rsidR="00BE4A09" w:rsidRPr="00140775" w:rsidRDefault="00BE4A09" w:rsidP="00BE4A09">
      <w:pPr>
        <w:rPr>
          <w:b/>
          <w:i/>
          <w:u w:val="single"/>
        </w:rPr>
      </w:pPr>
      <w:r w:rsidRPr="00140775">
        <w:rPr>
          <w:b/>
          <w:i/>
          <w:u w:val="single"/>
        </w:rPr>
        <w:t>Condiţii generale de participare la concurs:</w:t>
      </w:r>
    </w:p>
    <w:p w14:paraId="6EED8FD3" w14:textId="77777777" w:rsidR="00BE4A09" w:rsidRPr="00140775" w:rsidRDefault="00BE4A09" w:rsidP="00BE4A09">
      <w:pPr>
        <w:ind w:firstLine="708"/>
        <w:jc w:val="both"/>
      </w:pPr>
      <w:r>
        <w:t>Candidații trebuie să îndeplinească condițiile prevăzute de art. 15 din H.G. nr. 1336/2022 pentru aprobarea Regulamentului-cadru privind organizarea și dezvoltarea carierei personalului contractual din sectorul bugetar plătit din fonduri publice, precum și cerințele specifice prevăzute la art. 542 alin. (1) și (2) din O.U.G. nr. 57/2019 privind Codul administrativ, cu modificările și completările ulterioare</w:t>
      </w:r>
      <w:r w:rsidRPr="00140775">
        <w:rPr>
          <w:rStyle w:val="tpa1"/>
        </w:rPr>
        <w:t>:</w:t>
      </w:r>
    </w:p>
    <w:p w14:paraId="2AB377DB" w14:textId="77777777" w:rsidR="00BE4A09" w:rsidRPr="008B7C7A" w:rsidRDefault="00BE4A09" w:rsidP="00BE4A09">
      <w:pPr>
        <w:jc w:val="both"/>
        <w:rPr>
          <w:b/>
          <w:bCs/>
        </w:rPr>
      </w:pPr>
      <w:r w:rsidRPr="008B7C7A">
        <w:rPr>
          <w:rStyle w:val="li1"/>
          <w:b w:val="0"/>
          <w:bCs w:val="0"/>
        </w:rPr>
        <w:t>a) are</w:t>
      </w:r>
      <w:r>
        <w:rPr>
          <w:rStyle w:val="li1"/>
          <w:b w:val="0"/>
          <w:bCs w:val="0"/>
        </w:rPr>
        <w:t xml:space="preserve"> cetățenia română sau cetățenia unui alt stat membru al Uniunii Europene, a unui stat parte la Acordul privind Spațiul Economic European (SEE) sau cetățenia Confederației Elvețiene</w:t>
      </w:r>
      <w:r w:rsidRPr="002829EA">
        <w:rPr>
          <w:rStyle w:val="tli1"/>
        </w:rPr>
        <w:t>;</w:t>
      </w:r>
    </w:p>
    <w:p w14:paraId="4209DD1B" w14:textId="77777777" w:rsidR="00BE4A09" w:rsidRPr="008B7C7A" w:rsidRDefault="00BE4A09" w:rsidP="00BE4A09">
      <w:pPr>
        <w:jc w:val="both"/>
        <w:rPr>
          <w:b/>
          <w:bCs/>
        </w:rPr>
      </w:pPr>
      <w:r w:rsidRPr="008B7C7A">
        <w:rPr>
          <w:rStyle w:val="li1"/>
          <w:b w:val="0"/>
          <w:bCs w:val="0"/>
        </w:rPr>
        <w:t>b)</w:t>
      </w:r>
      <w:r>
        <w:rPr>
          <w:rStyle w:val="li1"/>
          <w:b w:val="0"/>
          <w:bCs w:val="0"/>
        </w:rPr>
        <w:t xml:space="preserve"> cunoaște limba română, scris și vorbit</w:t>
      </w:r>
      <w:r w:rsidRPr="002829EA">
        <w:rPr>
          <w:rStyle w:val="tli1"/>
        </w:rPr>
        <w:t>;</w:t>
      </w:r>
    </w:p>
    <w:p w14:paraId="0F7438C4" w14:textId="77777777" w:rsidR="00BE4A09" w:rsidRPr="008B7C7A" w:rsidRDefault="00BE4A09" w:rsidP="00BE4A09">
      <w:pPr>
        <w:jc w:val="both"/>
        <w:rPr>
          <w:b/>
          <w:bCs/>
        </w:rPr>
      </w:pPr>
      <w:r w:rsidRPr="008B7C7A">
        <w:rPr>
          <w:rStyle w:val="li1"/>
          <w:b w:val="0"/>
          <w:bCs w:val="0"/>
        </w:rPr>
        <w:t>c)</w:t>
      </w:r>
      <w:r>
        <w:rPr>
          <w:rStyle w:val="li1"/>
          <w:b w:val="0"/>
          <w:bCs w:val="0"/>
        </w:rPr>
        <w:t xml:space="preserve"> are capacitate de muncă în conformitate cu prevederile Legii nr. 53/2003 – Codul muncii, republicată, cu modificările și completările ulterioare</w:t>
      </w:r>
      <w:r w:rsidRPr="002829EA">
        <w:rPr>
          <w:rStyle w:val="tli1"/>
        </w:rPr>
        <w:t>;</w:t>
      </w:r>
    </w:p>
    <w:p w14:paraId="78B27684" w14:textId="77777777" w:rsidR="00BE4A09" w:rsidRPr="008B7C7A" w:rsidRDefault="00BE4A09" w:rsidP="00BE4A09">
      <w:pPr>
        <w:jc w:val="both"/>
        <w:rPr>
          <w:b/>
          <w:bCs/>
        </w:rPr>
      </w:pPr>
      <w:r w:rsidRPr="008B7C7A">
        <w:rPr>
          <w:rStyle w:val="li1"/>
          <w:b w:val="0"/>
          <w:bCs w:val="0"/>
        </w:rPr>
        <w:t>d</w:t>
      </w:r>
      <w:r w:rsidRPr="002829EA">
        <w:rPr>
          <w:rStyle w:val="li1"/>
        </w:rPr>
        <w:t>)</w:t>
      </w:r>
      <w:r>
        <w:rPr>
          <w:rStyle w:val="li1"/>
        </w:rPr>
        <w:t xml:space="preserve"> </w:t>
      </w:r>
      <w:r w:rsidRPr="00ED7FB5">
        <w:rPr>
          <w:rStyle w:val="li1"/>
          <w:b w:val="0"/>
          <w:bCs w:val="0"/>
        </w:rPr>
        <w:t>are o stare de</w:t>
      </w:r>
      <w:r>
        <w:rPr>
          <w:rStyle w:val="li1"/>
        </w:rPr>
        <w:t xml:space="preserve"> </w:t>
      </w:r>
      <w:r>
        <w:rPr>
          <w:rStyle w:val="tli1"/>
        </w:rPr>
        <w:t>sănătate corespunzătoare postului pentru care candidează, atestată pe baza adeverinței medicale eliberate de medicul de familie sau de unitățile sanitare abilitate</w:t>
      </w:r>
      <w:r w:rsidRPr="002829EA">
        <w:rPr>
          <w:rStyle w:val="tli1"/>
        </w:rPr>
        <w:t>;</w:t>
      </w:r>
    </w:p>
    <w:p w14:paraId="71799272" w14:textId="77777777" w:rsidR="00BE4A09" w:rsidRPr="008B7C7A" w:rsidRDefault="00BE4A09" w:rsidP="00BE4A09">
      <w:pPr>
        <w:jc w:val="both"/>
        <w:rPr>
          <w:b/>
          <w:bCs/>
        </w:rPr>
      </w:pPr>
      <w:r w:rsidRPr="008B7C7A">
        <w:rPr>
          <w:rStyle w:val="li1"/>
          <w:b w:val="0"/>
          <w:bCs w:val="0"/>
        </w:rPr>
        <w:t xml:space="preserve">e) </w:t>
      </w:r>
      <w:r>
        <w:rPr>
          <w:rStyle w:val="li1"/>
          <w:b w:val="0"/>
          <w:bCs w:val="0"/>
        </w:rPr>
        <w:t>îndeplinește condițiile de studii, de vechime în specialitate și, după caz, alte condiții specifice potrivit cerințelor postului scos la concurs</w:t>
      </w:r>
      <w:r w:rsidRPr="002829EA">
        <w:rPr>
          <w:rStyle w:val="tli1"/>
        </w:rPr>
        <w:t>;</w:t>
      </w:r>
    </w:p>
    <w:p w14:paraId="5FF42037" w14:textId="77777777" w:rsidR="00BE4A09" w:rsidRPr="008B7C7A" w:rsidRDefault="00BE4A09" w:rsidP="00BE4A09">
      <w:pPr>
        <w:jc w:val="both"/>
        <w:rPr>
          <w:b/>
          <w:bCs/>
        </w:rPr>
      </w:pPr>
      <w:r w:rsidRPr="008B7C7A">
        <w:rPr>
          <w:rStyle w:val="li1"/>
          <w:b w:val="0"/>
          <w:bCs w:val="0"/>
        </w:rPr>
        <w:t>f)</w:t>
      </w:r>
      <w:r>
        <w:rPr>
          <w:rStyle w:val="li1"/>
          <w:b w:val="0"/>
          <w:bCs w:val="0"/>
        </w:rPr>
        <w:t xml:space="preserve">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r w:rsidRPr="002829EA">
        <w:rPr>
          <w:rStyle w:val="tli1"/>
        </w:rPr>
        <w:t>;</w:t>
      </w:r>
    </w:p>
    <w:p w14:paraId="3384C11D" w14:textId="77777777" w:rsidR="00BE4A09" w:rsidRDefault="00BE4A09" w:rsidP="00BE4A09">
      <w:pPr>
        <w:jc w:val="both"/>
        <w:rPr>
          <w:rStyle w:val="tli1"/>
        </w:rPr>
      </w:pPr>
      <w:r w:rsidRPr="008B7C7A">
        <w:rPr>
          <w:rStyle w:val="li1"/>
          <w:b w:val="0"/>
          <w:bCs w:val="0"/>
        </w:rPr>
        <w:t>g)</w:t>
      </w:r>
      <w:r>
        <w:rPr>
          <w:rStyle w:val="li1"/>
          <w:b w:val="0"/>
          <w:bCs w:val="0"/>
        </w:rPr>
        <w:t xml:space="preserve">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r w:rsidRPr="002829EA">
        <w:rPr>
          <w:rStyle w:val="tli1"/>
        </w:rPr>
        <w:t>.</w:t>
      </w:r>
    </w:p>
    <w:p w14:paraId="06F134EE" w14:textId="77777777" w:rsidR="00BE4A09" w:rsidRPr="008B7C7A" w:rsidRDefault="00BE4A09" w:rsidP="00BE4A09">
      <w:pPr>
        <w:jc w:val="both"/>
        <w:rPr>
          <w:rStyle w:val="tli1"/>
          <w:b/>
          <w:bCs/>
        </w:rPr>
      </w:pPr>
    </w:p>
    <w:p w14:paraId="6E883532" w14:textId="77777777" w:rsidR="00BE4A09" w:rsidRDefault="00BE4A09" w:rsidP="00BE4A09">
      <w:pPr>
        <w:rPr>
          <w:b/>
          <w:bCs/>
          <w:i/>
          <w:iCs/>
          <w:sz w:val="22"/>
          <w:u w:val="single"/>
        </w:rPr>
      </w:pPr>
      <w:r>
        <w:rPr>
          <w:b/>
          <w:bCs/>
          <w:i/>
          <w:iCs/>
          <w:sz w:val="22"/>
          <w:u w:val="single"/>
        </w:rPr>
        <w:t>Condiţii de participare specifice:</w:t>
      </w:r>
    </w:p>
    <w:p w14:paraId="7A6DBBD7" w14:textId="77777777" w:rsidR="00BE4A09" w:rsidRDefault="00BE4A09" w:rsidP="00BE4A09">
      <w:pPr>
        <w:rPr>
          <w:rFonts w:ascii="Tahoma" w:hAnsi="Tahoma" w:cs="Tahoma"/>
          <w:b/>
          <w:bCs/>
          <w:i/>
          <w:iCs/>
          <w:sz w:val="22"/>
          <w:u w:val="single"/>
        </w:rPr>
      </w:pPr>
    </w:p>
    <w:tbl>
      <w:tblPr>
        <w:tblW w:w="10860"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698"/>
        <w:gridCol w:w="1182"/>
        <w:gridCol w:w="4554"/>
      </w:tblGrid>
      <w:tr w:rsidR="00BE4A09" w14:paraId="75E92EB3" w14:textId="77777777" w:rsidTr="00AF07BB">
        <w:tblPrEx>
          <w:tblCellMar>
            <w:top w:w="0" w:type="dxa"/>
            <w:bottom w:w="0" w:type="dxa"/>
          </w:tblCellMar>
        </w:tblPrEx>
        <w:trPr>
          <w:trHeight w:val="500"/>
        </w:trPr>
        <w:tc>
          <w:tcPr>
            <w:tcW w:w="426" w:type="dxa"/>
            <w:vAlign w:val="center"/>
          </w:tcPr>
          <w:p w14:paraId="5ECC30E6" w14:textId="77777777" w:rsidR="00BE4A09" w:rsidRDefault="00BE4A09" w:rsidP="00AF07BB">
            <w:pPr>
              <w:jc w:val="center"/>
              <w:rPr>
                <w:b/>
                <w:sz w:val="18"/>
                <w:szCs w:val="18"/>
              </w:rPr>
            </w:pPr>
            <w:r>
              <w:rPr>
                <w:b/>
                <w:sz w:val="18"/>
                <w:szCs w:val="18"/>
              </w:rPr>
              <w:t>Nr</w:t>
            </w:r>
          </w:p>
        </w:tc>
        <w:tc>
          <w:tcPr>
            <w:tcW w:w="4698" w:type="dxa"/>
            <w:vAlign w:val="center"/>
          </w:tcPr>
          <w:p w14:paraId="5A7CC2E4" w14:textId="77777777" w:rsidR="00BE4A09" w:rsidRDefault="00BE4A09" w:rsidP="00AF07BB">
            <w:pPr>
              <w:jc w:val="center"/>
              <w:rPr>
                <w:b/>
                <w:sz w:val="18"/>
                <w:szCs w:val="18"/>
              </w:rPr>
            </w:pPr>
            <w:r>
              <w:rPr>
                <w:b/>
                <w:sz w:val="18"/>
                <w:szCs w:val="18"/>
              </w:rPr>
              <w:t>FUNCŢIA</w:t>
            </w:r>
          </w:p>
        </w:tc>
        <w:tc>
          <w:tcPr>
            <w:tcW w:w="1182" w:type="dxa"/>
            <w:vAlign w:val="center"/>
          </w:tcPr>
          <w:p w14:paraId="7F4D8EC6" w14:textId="77777777" w:rsidR="00BE4A09" w:rsidRDefault="00BE4A09" w:rsidP="00AF07BB">
            <w:pPr>
              <w:jc w:val="center"/>
              <w:rPr>
                <w:b/>
                <w:sz w:val="18"/>
                <w:szCs w:val="18"/>
              </w:rPr>
            </w:pPr>
            <w:r>
              <w:rPr>
                <w:b/>
                <w:sz w:val="18"/>
                <w:szCs w:val="18"/>
              </w:rPr>
              <w:t>NR. POSTURI</w:t>
            </w:r>
          </w:p>
        </w:tc>
        <w:tc>
          <w:tcPr>
            <w:tcW w:w="4554" w:type="dxa"/>
            <w:vAlign w:val="center"/>
          </w:tcPr>
          <w:p w14:paraId="5D6B3BFD" w14:textId="77777777" w:rsidR="00BE4A09" w:rsidRDefault="00BE4A09" w:rsidP="00AF07BB">
            <w:pPr>
              <w:jc w:val="center"/>
              <w:rPr>
                <w:b/>
                <w:sz w:val="18"/>
                <w:szCs w:val="18"/>
              </w:rPr>
            </w:pPr>
            <w:r>
              <w:rPr>
                <w:b/>
                <w:sz w:val="18"/>
                <w:szCs w:val="18"/>
              </w:rPr>
              <w:t>CONDIŢII</w:t>
            </w:r>
          </w:p>
        </w:tc>
      </w:tr>
      <w:tr w:rsidR="00BE4A09" w:rsidRPr="00AF4A93" w14:paraId="5E76C25C" w14:textId="77777777" w:rsidTr="00AF07BB">
        <w:tblPrEx>
          <w:tblCellMar>
            <w:top w:w="0" w:type="dxa"/>
            <w:bottom w:w="0" w:type="dxa"/>
          </w:tblCellMar>
        </w:tblPrEx>
        <w:tc>
          <w:tcPr>
            <w:tcW w:w="426" w:type="dxa"/>
            <w:vAlign w:val="center"/>
          </w:tcPr>
          <w:p w14:paraId="0DB18869" w14:textId="77777777" w:rsidR="00BE4A09" w:rsidRPr="00AF4A93" w:rsidRDefault="00BE4A09" w:rsidP="00AF07BB">
            <w:pPr>
              <w:jc w:val="center"/>
              <w:rPr>
                <w:sz w:val="20"/>
                <w:szCs w:val="20"/>
              </w:rPr>
            </w:pPr>
            <w:r w:rsidRPr="00AF4A93">
              <w:rPr>
                <w:sz w:val="20"/>
                <w:szCs w:val="20"/>
              </w:rPr>
              <w:t>1</w:t>
            </w:r>
          </w:p>
        </w:tc>
        <w:tc>
          <w:tcPr>
            <w:tcW w:w="4698" w:type="dxa"/>
            <w:vAlign w:val="center"/>
          </w:tcPr>
          <w:p w14:paraId="6ECACF87" w14:textId="77777777" w:rsidR="00BE4A09" w:rsidRPr="00550069" w:rsidRDefault="00BE4A09" w:rsidP="00AF07BB">
            <w:pPr>
              <w:rPr>
                <w:bCs/>
                <w:sz w:val="22"/>
                <w:szCs w:val="22"/>
              </w:rPr>
            </w:pPr>
            <w:r>
              <w:rPr>
                <w:bCs/>
                <w:sz w:val="22"/>
                <w:szCs w:val="22"/>
              </w:rPr>
              <w:t xml:space="preserve">Șofer  </w:t>
            </w:r>
          </w:p>
        </w:tc>
        <w:tc>
          <w:tcPr>
            <w:tcW w:w="1182" w:type="dxa"/>
            <w:vAlign w:val="center"/>
          </w:tcPr>
          <w:p w14:paraId="75884E66" w14:textId="77777777" w:rsidR="00BE4A09" w:rsidRPr="00AF4A93" w:rsidRDefault="00BE4A09" w:rsidP="00AF07BB">
            <w:pPr>
              <w:jc w:val="center"/>
              <w:rPr>
                <w:bCs/>
                <w:sz w:val="20"/>
                <w:szCs w:val="20"/>
              </w:rPr>
            </w:pPr>
            <w:r w:rsidRPr="00AF4A93">
              <w:rPr>
                <w:bCs/>
                <w:sz w:val="20"/>
                <w:szCs w:val="20"/>
              </w:rPr>
              <w:t xml:space="preserve">1 </w:t>
            </w:r>
          </w:p>
        </w:tc>
        <w:tc>
          <w:tcPr>
            <w:tcW w:w="4554" w:type="dxa"/>
            <w:vAlign w:val="center"/>
          </w:tcPr>
          <w:p w14:paraId="09348FAD" w14:textId="77777777" w:rsidR="00BE4A09" w:rsidRPr="00CE1094" w:rsidRDefault="00BE4A09" w:rsidP="00AF07BB">
            <w:pPr>
              <w:ind w:left="-30" w:firstLine="67"/>
              <w:jc w:val="both"/>
              <w:rPr>
                <w:rStyle w:val="Strong"/>
                <w:b w:val="0"/>
                <w:bCs w:val="0"/>
                <w:sz w:val="22"/>
                <w:szCs w:val="22"/>
              </w:rPr>
            </w:pPr>
            <w:r w:rsidRPr="00CE1094">
              <w:rPr>
                <w:rStyle w:val="Strong"/>
                <w:b w:val="0"/>
                <w:bCs w:val="0"/>
                <w:sz w:val="22"/>
                <w:szCs w:val="22"/>
              </w:rPr>
              <w:t xml:space="preserve">- minimum </w:t>
            </w:r>
            <w:r>
              <w:rPr>
                <w:rStyle w:val="Strong"/>
                <w:b w:val="0"/>
                <w:bCs w:val="0"/>
                <w:sz w:val="22"/>
                <w:szCs w:val="22"/>
              </w:rPr>
              <w:t>10</w:t>
            </w:r>
            <w:r w:rsidRPr="00CE1094">
              <w:rPr>
                <w:rStyle w:val="Strong"/>
                <w:b w:val="0"/>
                <w:bCs w:val="0"/>
                <w:sz w:val="22"/>
                <w:szCs w:val="22"/>
              </w:rPr>
              <w:t xml:space="preserve"> clase</w:t>
            </w:r>
          </w:p>
          <w:p w14:paraId="407893A0" w14:textId="77777777" w:rsidR="00BE4A09" w:rsidRPr="00CE1094" w:rsidRDefault="00BE4A09" w:rsidP="00AF07BB">
            <w:pPr>
              <w:ind w:left="-30" w:firstLine="67"/>
              <w:jc w:val="both"/>
              <w:rPr>
                <w:rStyle w:val="Strong"/>
                <w:b w:val="0"/>
                <w:bCs w:val="0"/>
                <w:sz w:val="22"/>
                <w:szCs w:val="22"/>
              </w:rPr>
            </w:pPr>
            <w:r w:rsidRPr="00CE1094">
              <w:rPr>
                <w:rStyle w:val="Strong"/>
                <w:b w:val="0"/>
                <w:bCs w:val="0"/>
                <w:sz w:val="22"/>
                <w:szCs w:val="22"/>
              </w:rPr>
              <w:t>- permis de conducere categoria B</w:t>
            </w:r>
            <w:r>
              <w:rPr>
                <w:rStyle w:val="Strong"/>
                <w:b w:val="0"/>
                <w:bCs w:val="0"/>
                <w:sz w:val="22"/>
                <w:szCs w:val="22"/>
              </w:rPr>
              <w:t xml:space="preserve"> ,</w:t>
            </w:r>
            <w:r w:rsidRPr="00CE1094">
              <w:rPr>
                <w:rStyle w:val="Strong"/>
                <w:b w:val="0"/>
                <w:bCs w:val="0"/>
                <w:sz w:val="22"/>
                <w:szCs w:val="22"/>
              </w:rPr>
              <w:t xml:space="preserve"> C</w:t>
            </w:r>
            <w:r>
              <w:rPr>
                <w:rStyle w:val="Strong"/>
                <w:b w:val="0"/>
                <w:bCs w:val="0"/>
                <w:sz w:val="22"/>
                <w:szCs w:val="22"/>
              </w:rPr>
              <w:t xml:space="preserve"> și E</w:t>
            </w:r>
          </w:p>
          <w:p w14:paraId="6CC4284E" w14:textId="77777777" w:rsidR="00BE4A09" w:rsidRPr="00CE1094" w:rsidRDefault="00BE4A09" w:rsidP="00AF07BB">
            <w:pPr>
              <w:ind w:left="-30" w:firstLine="67"/>
              <w:jc w:val="both"/>
              <w:rPr>
                <w:rStyle w:val="Strong"/>
                <w:b w:val="0"/>
                <w:bCs w:val="0"/>
                <w:sz w:val="22"/>
                <w:szCs w:val="22"/>
              </w:rPr>
            </w:pPr>
            <w:r w:rsidRPr="00CE1094">
              <w:rPr>
                <w:rStyle w:val="Strong"/>
                <w:b w:val="0"/>
                <w:bCs w:val="0"/>
                <w:sz w:val="22"/>
                <w:szCs w:val="22"/>
              </w:rPr>
              <w:t>- fișa medicală conducător auto profesionist</w:t>
            </w:r>
          </w:p>
          <w:p w14:paraId="3C4B279B" w14:textId="77777777" w:rsidR="00BE4A09" w:rsidRDefault="00BE4A09" w:rsidP="00AF07BB">
            <w:pPr>
              <w:ind w:left="-30" w:firstLine="67"/>
              <w:jc w:val="both"/>
              <w:rPr>
                <w:rStyle w:val="Strong"/>
                <w:b w:val="0"/>
                <w:bCs w:val="0"/>
                <w:sz w:val="22"/>
                <w:szCs w:val="22"/>
              </w:rPr>
            </w:pPr>
            <w:r w:rsidRPr="00CE1094">
              <w:rPr>
                <w:rStyle w:val="Strong"/>
                <w:b w:val="0"/>
                <w:bCs w:val="0"/>
                <w:sz w:val="22"/>
                <w:szCs w:val="22"/>
              </w:rPr>
              <w:t>- aviz psihologic conducător auto profesionist</w:t>
            </w:r>
          </w:p>
          <w:p w14:paraId="2A3B351C" w14:textId="77777777" w:rsidR="00BE4A09" w:rsidRDefault="00BE4A09" w:rsidP="00AF07BB">
            <w:pPr>
              <w:ind w:left="-30" w:firstLine="67"/>
              <w:jc w:val="both"/>
              <w:rPr>
                <w:rStyle w:val="Strong"/>
                <w:b w:val="0"/>
                <w:bCs w:val="0"/>
                <w:sz w:val="22"/>
                <w:szCs w:val="22"/>
              </w:rPr>
            </w:pPr>
            <w:r>
              <w:rPr>
                <w:rStyle w:val="Strong"/>
                <w:b w:val="0"/>
                <w:bCs w:val="0"/>
                <w:sz w:val="22"/>
                <w:szCs w:val="22"/>
              </w:rPr>
              <w:t xml:space="preserve">- vechime în funcția de șofer: minim </w:t>
            </w:r>
            <w:r w:rsidRPr="009C511A">
              <w:rPr>
                <w:rStyle w:val="Strong"/>
                <w:b w:val="0"/>
                <w:bCs w:val="0"/>
                <w:color w:val="000000"/>
                <w:sz w:val="22"/>
                <w:szCs w:val="22"/>
                <w:bdr w:val="single" w:sz="4" w:space="0" w:color="auto"/>
              </w:rPr>
              <w:t>7</w:t>
            </w:r>
            <w:r w:rsidRPr="00286ECD">
              <w:rPr>
                <w:rStyle w:val="Strong"/>
                <w:b w:val="0"/>
                <w:bCs w:val="0"/>
                <w:color w:val="FF0000"/>
                <w:sz w:val="22"/>
                <w:szCs w:val="22"/>
              </w:rPr>
              <w:t xml:space="preserve"> </w:t>
            </w:r>
            <w:r>
              <w:rPr>
                <w:rStyle w:val="Strong"/>
                <w:b w:val="0"/>
                <w:bCs w:val="0"/>
                <w:sz w:val="22"/>
                <w:szCs w:val="22"/>
              </w:rPr>
              <w:t>ani</w:t>
            </w:r>
          </w:p>
          <w:p w14:paraId="3C7137CF" w14:textId="77777777" w:rsidR="00BE4A09" w:rsidRPr="00AF4A93" w:rsidRDefault="00BE4A09" w:rsidP="00AF07BB">
            <w:pPr>
              <w:ind w:left="-30" w:firstLine="67"/>
              <w:jc w:val="both"/>
              <w:rPr>
                <w:bCs/>
                <w:sz w:val="20"/>
                <w:highlight w:val="green"/>
              </w:rPr>
            </w:pPr>
            <w:r>
              <w:rPr>
                <w:rStyle w:val="Strong"/>
                <w:b w:val="0"/>
                <w:bCs w:val="0"/>
                <w:sz w:val="22"/>
                <w:szCs w:val="22"/>
              </w:rPr>
              <w:t>-calificare profesională:utilaje grele</w:t>
            </w:r>
          </w:p>
        </w:tc>
      </w:tr>
    </w:tbl>
    <w:p w14:paraId="0D0B2C2D" w14:textId="77777777" w:rsidR="00BE4A09" w:rsidRDefault="00BE4A09" w:rsidP="00BE4A09">
      <w:pPr>
        <w:pStyle w:val="BodyTextIndent"/>
        <w:ind w:firstLine="0"/>
        <w:jc w:val="both"/>
      </w:pPr>
    </w:p>
    <w:p w14:paraId="00AA6B48" w14:textId="77777777" w:rsidR="00BE4A09" w:rsidRPr="00C12CE7" w:rsidRDefault="00BE4A09" w:rsidP="00BE4A09">
      <w:pPr>
        <w:pStyle w:val="BodyTextIndent"/>
        <w:ind w:firstLine="0"/>
        <w:jc w:val="both"/>
      </w:pPr>
      <w:r w:rsidRPr="00C12CE7">
        <w:t>Concursul constă în:</w:t>
      </w:r>
    </w:p>
    <w:p w14:paraId="24E24DB9" w14:textId="77777777" w:rsidR="00BE4A09" w:rsidRPr="00C12CE7" w:rsidRDefault="00BE4A09" w:rsidP="00BE4A09">
      <w:pPr>
        <w:pStyle w:val="BodyTextIndent"/>
        <w:numPr>
          <w:ilvl w:val="1"/>
          <w:numId w:val="1"/>
        </w:numPr>
        <w:jc w:val="both"/>
      </w:pPr>
      <w:r w:rsidRPr="00C12CE7">
        <w:t>selecţia dosarelor</w:t>
      </w:r>
    </w:p>
    <w:p w14:paraId="18CC7E43" w14:textId="77777777" w:rsidR="00BE4A09" w:rsidRPr="00C12CE7" w:rsidRDefault="00BE4A09" w:rsidP="00BE4A09">
      <w:pPr>
        <w:pStyle w:val="BodyTextIndent"/>
        <w:numPr>
          <w:ilvl w:val="1"/>
          <w:numId w:val="1"/>
        </w:numPr>
        <w:jc w:val="both"/>
      </w:pPr>
      <w:r w:rsidRPr="00C12CE7">
        <w:t>proba practică</w:t>
      </w:r>
    </w:p>
    <w:p w14:paraId="78149D53" w14:textId="77777777" w:rsidR="00BE4A09" w:rsidRPr="00C12CE7" w:rsidRDefault="00BE4A09" w:rsidP="00BE4A09">
      <w:pPr>
        <w:pStyle w:val="BodyTextIndent"/>
        <w:numPr>
          <w:ilvl w:val="1"/>
          <w:numId w:val="1"/>
        </w:numPr>
        <w:jc w:val="both"/>
      </w:pPr>
      <w:r w:rsidRPr="00C12CE7">
        <w:t>interviul.</w:t>
      </w:r>
    </w:p>
    <w:p w14:paraId="49E47E90" w14:textId="77777777" w:rsidR="00BE4A09" w:rsidRDefault="00BE4A09" w:rsidP="00BE4A09">
      <w:pPr>
        <w:pStyle w:val="BodyTextIndent"/>
        <w:ind w:left="1080" w:firstLine="0"/>
        <w:jc w:val="both"/>
        <w:rPr>
          <w:rFonts w:ascii="Tahoma" w:hAnsi="Tahoma" w:cs="Tahoma"/>
          <w:sz w:val="20"/>
        </w:rPr>
      </w:pPr>
    </w:p>
    <w:p w14:paraId="5DD830DA" w14:textId="77777777" w:rsidR="00BE4A09" w:rsidRPr="00F82793" w:rsidRDefault="00BE4A09" w:rsidP="00BE4A09">
      <w:pPr>
        <w:ind w:firstLine="708"/>
        <w:rPr>
          <w:b/>
          <w:i/>
          <w:u w:val="single"/>
        </w:rPr>
      </w:pPr>
      <w:r w:rsidRPr="00F82793">
        <w:rPr>
          <w:b/>
          <w:i/>
          <w:u w:val="single"/>
        </w:rPr>
        <w:t>Pentru înscrierea la concurs candidaţii vor prezenta un dosar care va conţine următoarele documente:</w:t>
      </w:r>
    </w:p>
    <w:p w14:paraId="49D71388" w14:textId="77777777" w:rsidR="00BE4A09" w:rsidRPr="0002538F" w:rsidRDefault="00BE4A09" w:rsidP="00BE4A09">
      <w:pPr>
        <w:jc w:val="both"/>
      </w:pPr>
      <w:r w:rsidRPr="0002538F">
        <w:rPr>
          <w:rStyle w:val="li1"/>
          <w:b w:val="0"/>
          <w:bCs w:val="0"/>
        </w:rPr>
        <w:t xml:space="preserve">a) formular </w:t>
      </w:r>
      <w:r w:rsidRPr="0002538F">
        <w:rPr>
          <w:rStyle w:val="tli1"/>
        </w:rPr>
        <w:t>de înscriere la concurs;</w:t>
      </w:r>
    </w:p>
    <w:p w14:paraId="5B15174E" w14:textId="77777777" w:rsidR="00BE4A09" w:rsidRPr="0002538F" w:rsidRDefault="00BE4A09" w:rsidP="00BE4A09">
      <w:pPr>
        <w:jc w:val="both"/>
        <w:rPr>
          <w:rStyle w:val="tli1"/>
        </w:rPr>
      </w:pPr>
      <w:r w:rsidRPr="0002538F">
        <w:rPr>
          <w:rStyle w:val="li1"/>
          <w:b w:val="0"/>
          <w:bCs w:val="0"/>
        </w:rPr>
        <w:lastRenderedPageBreak/>
        <w:t xml:space="preserve">b) </w:t>
      </w:r>
      <w:r w:rsidRPr="0002538F">
        <w:rPr>
          <w:rStyle w:val="tli1"/>
        </w:rPr>
        <w:t>copia actului de identitate sau orice alt document care atestă identitatea, potrivit legii, aflate în termen de valabilitate;</w:t>
      </w:r>
    </w:p>
    <w:p w14:paraId="532BEF70" w14:textId="77777777" w:rsidR="00BE4A09" w:rsidRPr="0002538F" w:rsidRDefault="00BE4A09" w:rsidP="00BE4A09">
      <w:pPr>
        <w:jc w:val="both"/>
        <w:rPr>
          <w:rStyle w:val="tli1"/>
        </w:rPr>
      </w:pPr>
      <w:r w:rsidRPr="0002538F">
        <w:rPr>
          <w:rStyle w:val="li1"/>
          <w:b w:val="0"/>
          <w:bCs w:val="0"/>
        </w:rPr>
        <w:t>c)</w:t>
      </w:r>
      <w:r>
        <w:rPr>
          <w:rStyle w:val="li1"/>
          <w:b w:val="0"/>
          <w:bCs w:val="0"/>
        </w:rPr>
        <w:t xml:space="preserve"> copia certificatului de căsătorie sau a altui document prin care s-a realizat schimbarea de nume, după caz</w:t>
      </w:r>
      <w:r w:rsidRPr="0002538F">
        <w:rPr>
          <w:rStyle w:val="tli1"/>
        </w:rPr>
        <w:t>;</w:t>
      </w:r>
    </w:p>
    <w:p w14:paraId="578D8F4D" w14:textId="77777777" w:rsidR="00BE4A09" w:rsidRDefault="00BE4A09" w:rsidP="00BE4A09">
      <w:pPr>
        <w:jc w:val="both"/>
        <w:rPr>
          <w:rStyle w:val="tli1"/>
        </w:rPr>
      </w:pPr>
      <w:r w:rsidRPr="0002538F">
        <w:rPr>
          <w:rStyle w:val="li1"/>
          <w:b w:val="0"/>
          <w:bCs w:val="0"/>
        </w:rPr>
        <w:t>d)</w:t>
      </w:r>
      <w:r>
        <w:rPr>
          <w:rStyle w:val="li1"/>
          <w:b w:val="0"/>
          <w:bCs w:val="0"/>
        </w:rPr>
        <w:t xml:space="preserve"> copiile documentelor care atestă nivelul studiilor și ale altor acte care atestă efectuarea unor specializări, precum și copiile documentelor care atestă îndeplinirea condițiilor specifice ale postului</w:t>
      </w:r>
      <w:r w:rsidRPr="0002538F">
        <w:rPr>
          <w:rStyle w:val="tli1"/>
        </w:rPr>
        <w:t>;</w:t>
      </w:r>
    </w:p>
    <w:p w14:paraId="6CBF6139" w14:textId="77777777" w:rsidR="00BE4A09" w:rsidRDefault="00BE4A09" w:rsidP="00BE4A09">
      <w:pPr>
        <w:jc w:val="both"/>
        <w:rPr>
          <w:rStyle w:val="tli1"/>
        </w:rPr>
      </w:pPr>
      <w:r>
        <w:rPr>
          <w:rStyle w:val="tli1"/>
        </w:rPr>
        <w:t>e) copia carnetului de muncă, a adeverinței eliberate de angajator pentru perioada lucrată, care să ateste vechimea în muncă și în specialitatea studiilor solicitate pentru ocuparea postului;</w:t>
      </w:r>
    </w:p>
    <w:p w14:paraId="0501C943" w14:textId="77777777" w:rsidR="00BE4A09" w:rsidRDefault="00BE4A09" w:rsidP="00BE4A09">
      <w:pPr>
        <w:jc w:val="both"/>
        <w:rPr>
          <w:rStyle w:val="tli1"/>
        </w:rPr>
      </w:pPr>
      <w:r>
        <w:rPr>
          <w:rStyle w:val="tli1"/>
        </w:rPr>
        <w:t>f) certificat de cazier judiciar sau, după caz, extrasul de pe cazierul judiciar (</w:t>
      </w:r>
      <w:r w:rsidRPr="00B07625">
        <w:rPr>
          <w:bCs/>
        </w:rPr>
        <w:t>Candidatul declarat admis la selecţia dosarelor care a depus la înscriere o declaraţie pe propria răspundere că nu are antecedente penale are obligaţia de a completa dosarul de concurs cu originalul cazierului judiciar, anterior datei de susținere a probei practice</w:t>
      </w:r>
      <w:r>
        <w:rPr>
          <w:b/>
        </w:rPr>
        <w:t>)</w:t>
      </w:r>
      <w:r>
        <w:rPr>
          <w:rStyle w:val="tli1"/>
        </w:rPr>
        <w:t>;</w:t>
      </w:r>
    </w:p>
    <w:p w14:paraId="3092C511" w14:textId="77777777" w:rsidR="00BE4A09" w:rsidRDefault="00BE4A09" w:rsidP="00BE4A09">
      <w:pPr>
        <w:jc w:val="both"/>
        <w:rPr>
          <w:rStyle w:val="tli1"/>
        </w:rPr>
      </w:pPr>
      <w:r>
        <w:rPr>
          <w:rStyle w:val="tli1"/>
        </w:rPr>
        <w:t>g) adeverință medicală care să ateste starea de sănătate corespunzătoare, eliberată de către medicul de familie al candidatului sau de către unitățile sanitare abilitate cu cel mult 6 luni anterior derulării concursului;</w:t>
      </w:r>
    </w:p>
    <w:p w14:paraId="099ED9B9" w14:textId="77777777" w:rsidR="00BE4A09" w:rsidRDefault="00BE4A09" w:rsidP="00BE4A09">
      <w:pPr>
        <w:jc w:val="both"/>
        <w:rPr>
          <w:rStyle w:val="tli1"/>
        </w:rPr>
      </w:pPr>
      <w:r>
        <w:rPr>
          <w:rStyle w:val="tli1"/>
        </w:rPr>
        <w:t>h) curriculum vitae, model comun european.</w:t>
      </w:r>
    </w:p>
    <w:p w14:paraId="2E1338B1" w14:textId="77777777" w:rsidR="00BE4A09" w:rsidRDefault="00BE4A09" w:rsidP="00BE4A09">
      <w:pPr>
        <w:jc w:val="both"/>
        <w:rPr>
          <w:b/>
        </w:rPr>
      </w:pPr>
      <w:r>
        <w:rPr>
          <w:b/>
        </w:rPr>
        <w:t>Copiile de pe actele prevăzute la lit. b)-e) se prezintă însoțite de documentele originale, care se certifică cu mențiunea "conform cu originalul" de către secretarul comisiei de concurs.</w:t>
      </w:r>
    </w:p>
    <w:p w14:paraId="3272B7C4" w14:textId="77777777" w:rsidR="00BE4A09" w:rsidRPr="00F82793" w:rsidRDefault="00BE4A09" w:rsidP="00BE4A09">
      <w:pPr>
        <w:jc w:val="both"/>
        <w:rPr>
          <w:b/>
        </w:rPr>
      </w:pPr>
    </w:p>
    <w:p w14:paraId="7600AF65" w14:textId="77777777" w:rsidR="00BE4A09" w:rsidRPr="00F82793" w:rsidRDefault="00BE4A09" w:rsidP="00BE4A09">
      <w:pPr>
        <w:ind w:firstLine="708"/>
        <w:jc w:val="both"/>
        <w:rPr>
          <w:b/>
          <w:i/>
          <w:u w:val="single"/>
        </w:rPr>
      </w:pPr>
      <w:r w:rsidRPr="00F82793">
        <w:rPr>
          <w:b/>
          <w:i/>
          <w:u w:val="single"/>
        </w:rPr>
        <w:t>Concursul se organizează la sedi</w:t>
      </w:r>
      <w:r>
        <w:rPr>
          <w:b/>
          <w:i/>
          <w:u w:val="single"/>
        </w:rPr>
        <w:t>ul Primăriei comunei Bănița</w:t>
      </w:r>
      <w:r w:rsidRPr="00F82793">
        <w:rPr>
          <w:b/>
          <w:i/>
          <w:u w:val="single"/>
        </w:rPr>
        <w:t xml:space="preserve"> astfel:</w:t>
      </w:r>
    </w:p>
    <w:p w14:paraId="1355A3B0" w14:textId="77777777" w:rsidR="00BE4A09" w:rsidRPr="008F4578" w:rsidRDefault="00BE4A09" w:rsidP="00BE4A09">
      <w:pPr>
        <w:numPr>
          <w:ilvl w:val="0"/>
          <w:numId w:val="2"/>
        </w:numPr>
        <w:jc w:val="both"/>
        <w:rPr>
          <w:b/>
          <w:bCs/>
          <w:spacing w:val="2"/>
        </w:rPr>
      </w:pPr>
      <w:r w:rsidRPr="008F4578">
        <w:rPr>
          <w:b/>
          <w:bCs/>
          <w:spacing w:val="2"/>
        </w:rPr>
        <w:t>Proba practică: 2</w:t>
      </w:r>
      <w:r>
        <w:rPr>
          <w:b/>
          <w:bCs/>
          <w:spacing w:val="2"/>
        </w:rPr>
        <w:t>2</w:t>
      </w:r>
      <w:r w:rsidRPr="008F4578">
        <w:rPr>
          <w:b/>
          <w:bCs/>
          <w:spacing w:val="2"/>
        </w:rPr>
        <w:t>.0</w:t>
      </w:r>
      <w:r>
        <w:rPr>
          <w:b/>
          <w:bCs/>
          <w:spacing w:val="2"/>
        </w:rPr>
        <w:t>7</w:t>
      </w:r>
      <w:r w:rsidRPr="008F4578">
        <w:rPr>
          <w:b/>
          <w:bCs/>
          <w:spacing w:val="2"/>
        </w:rPr>
        <w:t>.202</w:t>
      </w:r>
      <w:r>
        <w:rPr>
          <w:b/>
          <w:bCs/>
          <w:spacing w:val="2"/>
        </w:rPr>
        <w:t>4 ora 10,00</w:t>
      </w:r>
      <w:r w:rsidRPr="008F4578">
        <w:rPr>
          <w:b/>
          <w:bCs/>
          <w:spacing w:val="2"/>
        </w:rPr>
        <w:t>, la sediul instituţiei;</w:t>
      </w:r>
    </w:p>
    <w:p w14:paraId="5775634A" w14:textId="77777777" w:rsidR="00BE4A09" w:rsidRPr="008F4578" w:rsidRDefault="00BE4A09" w:rsidP="00BE4A09">
      <w:pPr>
        <w:numPr>
          <w:ilvl w:val="0"/>
          <w:numId w:val="2"/>
        </w:numPr>
        <w:jc w:val="both"/>
        <w:rPr>
          <w:b/>
          <w:bCs/>
          <w:spacing w:val="2"/>
        </w:rPr>
      </w:pPr>
      <w:r w:rsidRPr="008F4578">
        <w:rPr>
          <w:b/>
          <w:bCs/>
          <w:spacing w:val="2"/>
        </w:rPr>
        <w:t xml:space="preserve">Interviul: </w:t>
      </w:r>
      <w:r w:rsidRPr="009C511A">
        <w:rPr>
          <w:b/>
          <w:bCs/>
          <w:color w:val="000000"/>
          <w:spacing w:val="2"/>
        </w:rPr>
        <w:t>2</w:t>
      </w:r>
      <w:r>
        <w:rPr>
          <w:b/>
          <w:bCs/>
          <w:color w:val="000000"/>
          <w:spacing w:val="2"/>
        </w:rPr>
        <w:t>5</w:t>
      </w:r>
      <w:r w:rsidRPr="009C511A">
        <w:rPr>
          <w:b/>
          <w:bCs/>
          <w:color w:val="000000"/>
          <w:spacing w:val="2"/>
        </w:rPr>
        <w:t>.</w:t>
      </w:r>
      <w:r w:rsidRPr="008F4578">
        <w:rPr>
          <w:b/>
          <w:bCs/>
          <w:spacing w:val="2"/>
        </w:rPr>
        <w:t>0</w:t>
      </w:r>
      <w:r>
        <w:rPr>
          <w:b/>
          <w:bCs/>
          <w:spacing w:val="2"/>
        </w:rPr>
        <w:t>7</w:t>
      </w:r>
      <w:r w:rsidRPr="008F4578">
        <w:rPr>
          <w:b/>
          <w:bCs/>
          <w:spacing w:val="2"/>
        </w:rPr>
        <w:t>.202</w:t>
      </w:r>
      <w:r>
        <w:rPr>
          <w:b/>
          <w:bCs/>
          <w:spacing w:val="2"/>
        </w:rPr>
        <w:t>4</w:t>
      </w:r>
      <w:r w:rsidRPr="008F4578">
        <w:rPr>
          <w:b/>
          <w:bCs/>
          <w:spacing w:val="2"/>
        </w:rPr>
        <w:t xml:space="preserve"> ora 1</w:t>
      </w:r>
      <w:r>
        <w:rPr>
          <w:b/>
          <w:bCs/>
          <w:spacing w:val="2"/>
        </w:rPr>
        <w:t>0,00</w:t>
      </w:r>
      <w:r w:rsidRPr="008F4578">
        <w:rPr>
          <w:b/>
          <w:bCs/>
          <w:spacing w:val="2"/>
        </w:rPr>
        <w:t>, la sediul instituţiei;</w:t>
      </w:r>
    </w:p>
    <w:p w14:paraId="4D6EEB3E" w14:textId="77777777" w:rsidR="00BE4A09" w:rsidRPr="00F82793" w:rsidRDefault="00BE4A09" w:rsidP="00BE4A09">
      <w:pPr>
        <w:jc w:val="both"/>
        <w:rPr>
          <w:color w:val="FF0000"/>
        </w:rPr>
      </w:pPr>
    </w:p>
    <w:p w14:paraId="33438FCD" w14:textId="77777777" w:rsidR="00BE4A09" w:rsidRPr="00E81FB5" w:rsidRDefault="00BE4A09" w:rsidP="00BE4A09">
      <w:pPr>
        <w:ind w:firstLine="720"/>
        <w:jc w:val="both"/>
        <w:rPr>
          <w:bCs/>
        </w:rPr>
      </w:pPr>
      <w:r w:rsidRPr="00C922C3">
        <w:t>Dosarele s</w:t>
      </w:r>
      <w:r>
        <w:t>e depun la Primăria comunei Bănița</w:t>
      </w:r>
      <w:r w:rsidRPr="00C922C3">
        <w:t xml:space="preserve"> </w:t>
      </w:r>
      <w:r>
        <w:t>–</w:t>
      </w:r>
      <w:r w:rsidRPr="00C922C3">
        <w:t xml:space="preserve"> </w:t>
      </w:r>
      <w:r>
        <w:t xml:space="preserve">secretar </w:t>
      </w:r>
      <w:r w:rsidRPr="00C922C3">
        <w:t xml:space="preserve"> - până cel </w:t>
      </w:r>
      <w:r w:rsidRPr="00320BEF">
        <w:t xml:space="preserve">târziu </w:t>
      </w:r>
      <w:r>
        <w:rPr>
          <w:color w:val="000000"/>
        </w:rPr>
        <w:t>12</w:t>
      </w:r>
      <w:r w:rsidRPr="00320BEF">
        <w:t>.0</w:t>
      </w:r>
      <w:r>
        <w:t>7</w:t>
      </w:r>
      <w:r w:rsidRPr="00320BEF">
        <w:t>.202</w:t>
      </w:r>
      <w:r>
        <w:t>4</w:t>
      </w:r>
      <w:r w:rsidRPr="00320BEF">
        <w:t>, ora 1</w:t>
      </w:r>
      <w:r>
        <w:t>3,00</w:t>
      </w:r>
      <w:r w:rsidRPr="00320BEF">
        <w:t>.</w:t>
      </w:r>
      <w:r w:rsidRPr="00320BEF">
        <w:rPr>
          <w:bCs/>
        </w:rPr>
        <w:t xml:space="preserve"> Informaţii suplimentare se pot obține la  sedi</w:t>
      </w:r>
      <w:r>
        <w:rPr>
          <w:bCs/>
        </w:rPr>
        <w:t>ul Primăriei comunei Bănița</w:t>
      </w:r>
      <w:r w:rsidRPr="00320BEF">
        <w:rPr>
          <w:bCs/>
        </w:rPr>
        <w:t xml:space="preserve"> </w:t>
      </w:r>
      <w:r>
        <w:rPr>
          <w:bCs/>
        </w:rPr>
        <w:t>,</w:t>
      </w:r>
      <w:r w:rsidRPr="00320BEF">
        <w:rPr>
          <w:bCs/>
        </w:rPr>
        <w:t>la t</w:t>
      </w:r>
      <w:r>
        <w:rPr>
          <w:bCs/>
        </w:rPr>
        <w:t>elefon 0254/513171.</w:t>
      </w:r>
    </w:p>
    <w:p w14:paraId="41F082FD" w14:textId="77777777" w:rsidR="00BE4A09" w:rsidRPr="00F82793" w:rsidRDefault="00BE4A09" w:rsidP="00BE4A09">
      <w:pPr>
        <w:ind w:firstLine="360"/>
        <w:jc w:val="both"/>
        <w:rPr>
          <w:b/>
          <w:bCs/>
          <w:i/>
          <w:iCs/>
        </w:rPr>
      </w:pPr>
    </w:p>
    <w:p w14:paraId="42DE03BE" w14:textId="77777777" w:rsidR="00BE4A09" w:rsidRPr="004973CA" w:rsidRDefault="00BE4A09" w:rsidP="00BE4A09">
      <w:pPr>
        <w:jc w:val="both"/>
        <w:rPr>
          <w:b/>
        </w:rPr>
      </w:pPr>
      <w:r w:rsidRPr="004973CA">
        <w:rPr>
          <w:b/>
        </w:rPr>
        <w:t>Calendarul de desfășurare a concursului:</w:t>
      </w:r>
    </w:p>
    <w:p w14:paraId="5A427613" w14:textId="77777777" w:rsidR="00BE4A09" w:rsidRDefault="00BE4A09" w:rsidP="00BE4A09">
      <w:pPr>
        <w:jc w:val="both"/>
        <w:rPr>
          <w:bCs/>
        </w:rPr>
      </w:pPr>
      <w:r w:rsidRPr="004973CA">
        <w:rPr>
          <w:bCs/>
        </w:rPr>
        <w:t xml:space="preserve">Dată limită depunere dosare: </w:t>
      </w:r>
      <w:r w:rsidRPr="009C511A">
        <w:rPr>
          <w:bCs/>
          <w:color w:val="000000"/>
        </w:rPr>
        <w:t>1</w:t>
      </w:r>
      <w:r>
        <w:rPr>
          <w:bCs/>
          <w:color w:val="000000"/>
        </w:rPr>
        <w:t>2</w:t>
      </w:r>
      <w:r>
        <w:rPr>
          <w:bCs/>
        </w:rPr>
        <w:t>.07.2024</w:t>
      </w:r>
      <w:r w:rsidRPr="00606D51">
        <w:rPr>
          <w:bCs/>
        </w:rPr>
        <w:t>, ora</w:t>
      </w:r>
      <w:r>
        <w:rPr>
          <w:bCs/>
        </w:rPr>
        <w:t xml:space="preserve"> 13,00</w:t>
      </w:r>
      <w:r w:rsidRPr="00606D51">
        <w:rPr>
          <w:bCs/>
        </w:rPr>
        <w:t xml:space="preserve"> </w:t>
      </w:r>
    </w:p>
    <w:p w14:paraId="42B89FE1" w14:textId="77777777" w:rsidR="00BE4A09" w:rsidRDefault="00BE4A09" w:rsidP="00BE4A09">
      <w:pPr>
        <w:jc w:val="both"/>
        <w:rPr>
          <w:bCs/>
          <w:vertAlign w:val="superscript"/>
        </w:rPr>
      </w:pPr>
      <w:r>
        <w:rPr>
          <w:bCs/>
        </w:rPr>
        <w:t xml:space="preserve">Selecție dosare: </w:t>
      </w:r>
      <w:r w:rsidRPr="009C511A">
        <w:rPr>
          <w:bCs/>
          <w:color w:val="000000"/>
        </w:rPr>
        <w:t>16.</w:t>
      </w:r>
      <w:r>
        <w:rPr>
          <w:bCs/>
        </w:rPr>
        <w:t>07.2024, ora 15,00</w:t>
      </w:r>
    </w:p>
    <w:p w14:paraId="3FDA4092" w14:textId="77777777" w:rsidR="00BE4A09" w:rsidRDefault="00BE4A09" w:rsidP="00BE4A09">
      <w:pPr>
        <w:jc w:val="both"/>
        <w:rPr>
          <w:bCs/>
          <w:vertAlign w:val="superscript"/>
        </w:rPr>
      </w:pPr>
      <w:r>
        <w:rPr>
          <w:bCs/>
        </w:rPr>
        <w:t xml:space="preserve">Termen afișare rezultate selecție dosare: </w:t>
      </w:r>
      <w:r w:rsidRPr="009C511A">
        <w:rPr>
          <w:bCs/>
          <w:color w:val="000000"/>
        </w:rPr>
        <w:t>17</w:t>
      </w:r>
      <w:r>
        <w:rPr>
          <w:bCs/>
        </w:rPr>
        <w:t>.07.2024, ora 15,00</w:t>
      </w:r>
    </w:p>
    <w:p w14:paraId="32EC05F8" w14:textId="77777777" w:rsidR="00BE4A09" w:rsidRDefault="00BE4A09" w:rsidP="00BE4A09">
      <w:pPr>
        <w:jc w:val="both"/>
        <w:rPr>
          <w:bCs/>
        </w:rPr>
      </w:pPr>
      <w:r>
        <w:rPr>
          <w:bCs/>
        </w:rPr>
        <w:t xml:space="preserve">Termen depunere contestații rezultate selecție dosare: </w:t>
      </w:r>
      <w:r w:rsidRPr="009C511A">
        <w:rPr>
          <w:bCs/>
          <w:color w:val="000000"/>
        </w:rPr>
        <w:t>18</w:t>
      </w:r>
      <w:r>
        <w:rPr>
          <w:bCs/>
        </w:rPr>
        <w:t>.07.2024, ora 15,00</w:t>
      </w:r>
    </w:p>
    <w:p w14:paraId="23ADC846" w14:textId="77777777" w:rsidR="00BE4A09" w:rsidRDefault="00BE4A09" w:rsidP="00BE4A09">
      <w:pPr>
        <w:jc w:val="both"/>
        <w:rPr>
          <w:bCs/>
        </w:rPr>
      </w:pPr>
      <w:r>
        <w:rPr>
          <w:bCs/>
        </w:rPr>
        <w:t xml:space="preserve">Termen afișare rezultate contestații selecție dosare: </w:t>
      </w:r>
      <w:r w:rsidRPr="009C511A">
        <w:rPr>
          <w:bCs/>
          <w:color w:val="000000"/>
        </w:rPr>
        <w:t>19.</w:t>
      </w:r>
      <w:r>
        <w:rPr>
          <w:bCs/>
        </w:rPr>
        <w:t>07.2024, ora 13,00</w:t>
      </w:r>
    </w:p>
    <w:p w14:paraId="5CE8DC5A" w14:textId="77777777" w:rsidR="00BE4A09" w:rsidRDefault="00BE4A09" w:rsidP="00BE4A09">
      <w:pPr>
        <w:jc w:val="both"/>
        <w:rPr>
          <w:bCs/>
        </w:rPr>
      </w:pPr>
      <w:r>
        <w:rPr>
          <w:bCs/>
        </w:rPr>
        <w:t xml:space="preserve">Proba practică: </w:t>
      </w:r>
      <w:r w:rsidRPr="009C511A">
        <w:rPr>
          <w:bCs/>
          <w:color w:val="000000"/>
        </w:rPr>
        <w:t>2</w:t>
      </w:r>
      <w:r>
        <w:rPr>
          <w:bCs/>
          <w:color w:val="000000"/>
        </w:rPr>
        <w:t>2</w:t>
      </w:r>
      <w:r>
        <w:rPr>
          <w:bCs/>
        </w:rPr>
        <w:t>.07.2024, ora 10,00</w:t>
      </w:r>
    </w:p>
    <w:p w14:paraId="6C5A4800" w14:textId="77777777" w:rsidR="00BE4A09" w:rsidRDefault="00BE4A09" w:rsidP="00BE4A09">
      <w:pPr>
        <w:jc w:val="both"/>
        <w:rPr>
          <w:bCs/>
        </w:rPr>
      </w:pPr>
      <w:r>
        <w:rPr>
          <w:bCs/>
        </w:rPr>
        <w:t>Termen afișare rezultate proba practică: 22.07.2024, ora 15,00</w:t>
      </w:r>
    </w:p>
    <w:p w14:paraId="5E892A00" w14:textId="77777777" w:rsidR="00BE4A09" w:rsidRDefault="00BE4A09" w:rsidP="00BE4A09">
      <w:pPr>
        <w:jc w:val="both"/>
        <w:rPr>
          <w:bCs/>
        </w:rPr>
      </w:pPr>
      <w:r>
        <w:rPr>
          <w:bCs/>
        </w:rPr>
        <w:t xml:space="preserve">Termen depunere contestații proba practică: </w:t>
      </w:r>
      <w:r w:rsidRPr="009C511A">
        <w:rPr>
          <w:bCs/>
          <w:color w:val="000000"/>
        </w:rPr>
        <w:t>2</w:t>
      </w:r>
      <w:r>
        <w:rPr>
          <w:bCs/>
          <w:color w:val="000000"/>
        </w:rPr>
        <w:t>3</w:t>
      </w:r>
      <w:r w:rsidRPr="009C511A">
        <w:rPr>
          <w:bCs/>
          <w:color w:val="000000"/>
        </w:rPr>
        <w:t>.</w:t>
      </w:r>
      <w:r>
        <w:rPr>
          <w:bCs/>
        </w:rPr>
        <w:t>07.2024, ora 15,00</w:t>
      </w:r>
    </w:p>
    <w:p w14:paraId="4F1D2188" w14:textId="77777777" w:rsidR="00BE4A09" w:rsidRDefault="00BE4A09" w:rsidP="00BE4A09">
      <w:pPr>
        <w:jc w:val="both"/>
        <w:rPr>
          <w:bCs/>
        </w:rPr>
      </w:pPr>
      <w:r>
        <w:rPr>
          <w:bCs/>
        </w:rPr>
        <w:t xml:space="preserve">Termen afișare rezultate contestații proba practică: </w:t>
      </w:r>
      <w:r w:rsidRPr="009C511A">
        <w:rPr>
          <w:bCs/>
          <w:color w:val="000000"/>
        </w:rPr>
        <w:t>2</w:t>
      </w:r>
      <w:r>
        <w:rPr>
          <w:bCs/>
          <w:color w:val="000000"/>
        </w:rPr>
        <w:t>4</w:t>
      </w:r>
      <w:r>
        <w:rPr>
          <w:bCs/>
        </w:rPr>
        <w:t>.07.2024, ora 15,00</w:t>
      </w:r>
    </w:p>
    <w:p w14:paraId="2B9C4EF3" w14:textId="77777777" w:rsidR="00BE4A09" w:rsidRDefault="00BE4A09" w:rsidP="00BE4A09">
      <w:pPr>
        <w:jc w:val="both"/>
        <w:rPr>
          <w:bCs/>
        </w:rPr>
      </w:pPr>
      <w:r>
        <w:rPr>
          <w:bCs/>
        </w:rPr>
        <w:t xml:space="preserve">Proba interviu: </w:t>
      </w:r>
      <w:r w:rsidRPr="009C511A">
        <w:rPr>
          <w:bCs/>
          <w:color w:val="000000"/>
        </w:rPr>
        <w:t>2</w:t>
      </w:r>
      <w:r>
        <w:rPr>
          <w:bCs/>
          <w:color w:val="000000"/>
        </w:rPr>
        <w:t>5</w:t>
      </w:r>
      <w:r w:rsidRPr="009C511A">
        <w:rPr>
          <w:bCs/>
          <w:color w:val="000000"/>
        </w:rPr>
        <w:t>.</w:t>
      </w:r>
      <w:r>
        <w:rPr>
          <w:bCs/>
        </w:rPr>
        <w:t>07.2024, ora 10,00</w:t>
      </w:r>
    </w:p>
    <w:p w14:paraId="268D9360" w14:textId="77777777" w:rsidR="00BE4A09" w:rsidRPr="00245BCB" w:rsidRDefault="00BE4A09" w:rsidP="00BE4A09">
      <w:pPr>
        <w:jc w:val="both"/>
        <w:rPr>
          <w:bCs/>
          <w:vertAlign w:val="superscript"/>
        </w:rPr>
      </w:pPr>
      <w:r>
        <w:rPr>
          <w:bCs/>
        </w:rPr>
        <w:t xml:space="preserve">Termen afișare rezultate interviu: </w:t>
      </w:r>
      <w:r w:rsidRPr="009C511A">
        <w:rPr>
          <w:bCs/>
          <w:color w:val="000000"/>
        </w:rPr>
        <w:t>2</w:t>
      </w:r>
      <w:r>
        <w:rPr>
          <w:bCs/>
          <w:color w:val="000000"/>
        </w:rPr>
        <w:t>5</w:t>
      </w:r>
      <w:r w:rsidRPr="009C511A">
        <w:rPr>
          <w:bCs/>
          <w:color w:val="000000"/>
        </w:rPr>
        <w:t>.</w:t>
      </w:r>
      <w:r>
        <w:rPr>
          <w:bCs/>
        </w:rPr>
        <w:t>07.2024, ora 15,00</w:t>
      </w:r>
    </w:p>
    <w:p w14:paraId="205B8E36" w14:textId="77777777" w:rsidR="00BE4A09" w:rsidRDefault="00BE4A09" w:rsidP="00BE4A09">
      <w:pPr>
        <w:jc w:val="both"/>
        <w:rPr>
          <w:bCs/>
        </w:rPr>
      </w:pPr>
      <w:r>
        <w:rPr>
          <w:bCs/>
        </w:rPr>
        <w:t xml:space="preserve">Termen depunere contestații proba interviu: </w:t>
      </w:r>
      <w:r w:rsidRPr="009C511A">
        <w:rPr>
          <w:bCs/>
          <w:color w:val="000000"/>
        </w:rPr>
        <w:t>2</w:t>
      </w:r>
      <w:r>
        <w:rPr>
          <w:bCs/>
          <w:color w:val="000000"/>
        </w:rPr>
        <w:t>6</w:t>
      </w:r>
      <w:r>
        <w:rPr>
          <w:bCs/>
        </w:rPr>
        <w:t>.07.2024, ora 13,00</w:t>
      </w:r>
    </w:p>
    <w:p w14:paraId="736B7A44" w14:textId="77777777" w:rsidR="00BE4A09" w:rsidRDefault="00BE4A09" w:rsidP="00BE4A09">
      <w:pPr>
        <w:jc w:val="both"/>
        <w:rPr>
          <w:bCs/>
        </w:rPr>
      </w:pPr>
      <w:r>
        <w:rPr>
          <w:bCs/>
        </w:rPr>
        <w:t>Termen afișare rezultate contestații proba interviu</w:t>
      </w:r>
      <w:r w:rsidRPr="009C511A">
        <w:rPr>
          <w:bCs/>
          <w:color w:val="000000"/>
        </w:rPr>
        <w:t>: 29</w:t>
      </w:r>
      <w:r>
        <w:rPr>
          <w:bCs/>
        </w:rPr>
        <w:t>.07.2024, ora 15,00</w:t>
      </w:r>
    </w:p>
    <w:p w14:paraId="7D3E7BEF" w14:textId="77777777" w:rsidR="00BE4A09" w:rsidRDefault="00BE4A09" w:rsidP="00BE4A09">
      <w:pPr>
        <w:jc w:val="both"/>
        <w:rPr>
          <w:bCs/>
        </w:rPr>
      </w:pPr>
      <w:r>
        <w:rPr>
          <w:bCs/>
        </w:rPr>
        <w:t xml:space="preserve">Termen afișare rezultate finale: </w:t>
      </w:r>
      <w:r>
        <w:rPr>
          <w:bCs/>
          <w:color w:val="000000"/>
        </w:rPr>
        <w:t>30</w:t>
      </w:r>
      <w:r>
        <w:rPr>
          <w:bCs/>
        </w:rPr>
        <w:t>.07.2024</w:t>
      </w:r>
    </w:p>
    <w:p w14:paraId="61257C21" w14:textId="77777777" w:rsidR="00BE4A09" w:rsidRDefault="00BE4A09" w:rsidP="00BE4A09">
      <w:pPr>
        <w:jc w:val="both"/>
        <w:rPr>
          <w:b/>
          <w:sz w:val="22"/>
        </w:rPr>
      </w:pPr>
    </w:p>
    <w:p w14:paraId="7617E503" w14:textId="77777777" w:rsidR="00BE4A09" w:rsidRDefault="00BE4A09" w:rsidP="00BE4A09">
      <w:pPr>
        <w:jc w:val="both"/>
        <w:rPr>
          <w:b/>
          <w:sz w:val="22"/>
        </w:rPr>
      </w:pPr>
    </w:p>
    <w:p w14:paraId="0DB99AEE" w14:textId="77777777" w:rsidR="00BE4A09" w:rsidRDefault="00BE4A09" w:rsidP="00BE4A09">
      <w:pPr>
        <w:jc w:val="center"/>
        <w:rPr>
          <w:b/>
          <w:bCs/>
          <w:sz w:val="22"/>
          <w:szCs w:val="22"/>
        </w:rPr>
      </w:pPr>
      <w:r>
        <w:rPr>
          <w:b/>
          <w:bCs/>
          <w:sz w:val="22"/>
          <w:szCs w:val="22"/>
        </w:rPr>
        <w:t>PRIMAR,</w:t>
      </w:r>
    </w:p>
    <w:p w14:paraId="2479533C" w14:textId="77777777" w:rsidR="00BE4A09" w:rsidRDefault="00BE4A09" w:rsidP="00BE4A09">
      <w:pPr>
        <w:jc w:val="center"/>
        <w:rPr>
          <w:rStyle w:val="Strong"/>
          <w:rFonts w:ascii="Tahoma" w:hAnsi="Tahoma" w:cs="Tahoma"/>
          <w:sz w:val="20"/>
        </w:rPr>
      </w:pPr>
      <w:r>
        <w:rPr>
          <w:b/>
          <w:bCs/>
          <w:sz w:val="22"/>
          <w:szCs w:val="22"/>
        </w:rPr>
        <w:t>MARC PETRU DORIN</w:t>
      </w:r>
    </w:p>
    <w:p w14:paraId="0249807E" w14:textId="77777777" w:rsidR="00B20A52" w:rsidRDefault="00B20A52"/>
    <w:sectPr w:rsidR="00B20A52" w:rsidSect="00BE4A09">
      <w:footerReference w:type="even" r:id="rId5"/>
      <w:footerReference w:type="default" r:id="rId6"/>
      <w:pgSz w:w="11906" w:h="16838" w:code="9"/>
      <w:pgMar w:top="238" w:right="624" w:bottom="15" w:left="102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AF62B" w14:textId="77777777"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42B380"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D25DF" w14:textId="77777777" w:rsidR="00000000" w:rsidRDefault="00000000">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76271E"/>
    <w:multiLevelType w:val="hybridMultilevel"/>
    <w:tmpl w:val="F75E9706"/>
    <w:lvl w:ilvl="0" w:tplc="8AE61A70">
      <w:start w:val="1"/>
      <w:numFmt w:val="bullet"/>
      <w:lvlText w:val=""/>
      <w:lvlJc w:val="left"/>
      <w:pPr>
        <w:tabs>
          <w:tab w:val="num" w:pos="720"/>
        </w:tabs>
        <w:ind w:left="720" w:hanging="360"/>
      </w:pPr>
      <w:rPr>
        <w:rFonts w:ascii="Wingdings" w:hAnsi="Wingdings" w:hint="default"/>
      </w:rPr>
    </w:lvl>
    <w:lvl w:ilvl="1" w:tplc="0418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67F77"/>
    <w:multiLevelType w:val="hybridMultilevel"/>
    <w:tmpl w:val="ACDE2D84"/>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55944D93"/>
    <w:multiLevelType w:val="hybridMultilevel"/>
    <w:tmpl w:val="5EAE9DC0"/>
    <w:lvl w:ilvl="0" w:tplc="DB028BA6">
      <w:start w:val="2"/>
      <w:numFmt w:val="bullet"/>
      <w:lvlText w:val="-"/>
      <w:lvlJc w:val="left"/>
      <w:pPr>
        <w:tabs>
          <w:tab w:val="num" w:pos="720"/>
        </w:tabs>
        <w:ind w:left="720" w:hanging="360"/>
      </w:pPr>
      <w:rPr>
        <w:rFonts w:ascii="Tahoma" w:eastAsia="Times New Roman" w:hAnsi="Tahoma" w:cs="Tahoma" w:hint="default"/>
      </w:rPr>
    </w:lvl>
    <w:lvl w:ilvl="1" w:tplc="8AE61A7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77889596">
    <w:abstractNumId w:val="2"/>
  </w:num>
  <w:num w:numId="2" w16cid:durableId="1855337670">
    <w:abstractNumId w:val="1"/>
  </w:num>
  <w:num w:numId="3" w16cid:durableId="1217006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09"/>
    <w:rsid w:val="00B20A52"/>
    <w:rsid w:val="00BE4A09"/>
    <w:rsid w:val="00EB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F990"/>
  <w15:chartTrackingRefBased/>
  <w15:docId w15:val="{EB28C742-64AF-431B-AE2D-193675AA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A09"/>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BE4A09"/>
    <w:pPr>
      <w:ind w:firstLine="851"/>
    </w:pPr>
  </w:style>
  <w:style w:type="character" w:customStyle="1" w:styleId="BodyTextIndentChar">
    <w:name w:val="Body Text Indent Char"/>
    <w:basedOn w:val="DefaultParagraphFont"/>
    <w:link w:val="BodyTextIndent"/>
    <w:semiHidden/>
    <w:rsid w:val="00BE4A09"/>
    <w:rPr>
      <w:rFonts w:ascii="Times New Roman" w:eastAsia="Times New Roman" w:hAnsi="Times New Roman" w:cs="Times New Roman"/>
      <w:sz w:val="24"/>
      <w:szCs w:val="24"/>
      <w:lang w:val="ro-RO" w:eastAsia="ro-RO"/>
    </w:rPr>
  </w:style>
  <w:style w:type="paragraph" w:styleId="Title">
    <w:name w:val="Title"/>
    <w:basedOn w:val="Normal"/>
    <w:link w:val="TitleChar"/>
    <w:qFormat/>
    <w:rsid w:val="00BE4A09"/>
    <w:pPr>
      <w:jc w:val="center"/>
    </w:pPr>
    <w:rPr>
      <w:b/>
      <w:bCs/>
      <w:sz w:val="32"/>
    </w:rPr>
  </w:style>
  <w:style w:type="character" w:customStyle="1" w:styleId="TitleChar">
    <w:name w:val="Title Char"/>
    <w:basedOn w:val="DefaultParagraphFont"/>
    <w:link w:val="Title"/>
    <w:rsid w:val="00BE4A09"/>
    <w:rPr>
      <w:rFonts w:ascii="Times New Roman" w:eastAsia="Times New Roman" w:hAnsi="Times New Roman" w:cs="Times New Roman"/>
      <w:b/>
      <w:bCs/>
      <w:sz w:val="32"/>
      <w:szCs w:val="24"/>
      <w:lang w:val="ro-RO" w:eastAsia="ro-RO"/>
    </w:rPr>
  </w:style>
  <w:style w:type="character" w:styleId="Strong">
    <w:name w:val="Strong"/>
    <w:qFormat/>
    <w:rsid w:val="00BE4A09"/>
    <w:rPr>
      <w:b/>
      <w:bCs/>
    </w:rPr>
  </w:style>
  <w:style w:type="character" w:customStyle="1" w:styleId="tpa1">
    <w:name w:val="tpa1"/>
    <w:basedOn w:val="DefaultParagraphFont"/>
    <w:rsid w:val="00BE4A09"/>
  </w:style>
  <w:style w:type="character" w:customStyle="1" w:styleId="li1">
    <w:name w:val="li1"/>
    <w:rsid w:val="00BE4A09"/>
    <w:rPr>
      <w:b/>
      <w:bCs/>
      <w:color w:val="8F0000"/>
    </w:rPr>
  </w:style>
  <w:style w:type="character" w:customStyle="1" w:styleId="tli1">
    <w:name w:val="tli1"/>
    <w:basedOn w:val="DefaultParagraphFont"/>
    <w:rsid w:val="00BE4A09"/>
  </w:style>
  <w:style w:type="paragraph" w:styleId="Footer">
    <w:name w:val="footer"/>
    <w:basedOn w:val="Normal"/>
    <w:link w:val="FooterChar"/>
    <w:semiHidden/>
    <w:rsid w:val="00BE4A09"/>
    <w:pPr>
      <w:tabs>
        <w:tab w:val="center" w:pos="4153"/>
        <w:tab w:val="right" w:pos="8306"/>
      </w:tabs>
    </w:pPr>
  </w:style>
  <w:style w:type="character" w:customStyle="1" w:styleId="FooterChar">
    <w:name w:val="Footer Char"/>
    <w:basedOn w:val="DefaultParagraphFont"/>
    <w:link w:val="Footer"/>
    <w:semiHidden/>
    <w:rsid w:val="00BE4A09"/>
    <w:rPr>
      <w:rFonts w:ascii="Times New Roman" w:eastAsia="Times New Roman" w:hAnsi="Times New Roman" w:cs="Times New Roman"/>
      <w:sz w:val="24"/>
      <w:szCs w:val="24"/>
      <w:lang w:val="ro-RO" w:eastAsia="ro-RO"/>
    </w:rPr>
  </w:style>
  <w:style w:type="character" w:styleId="PageNumber">
    <w:name w:val="page number"/>
    <w:basedOn w:val="DefaultParagraphFont"/>
    <w:semiHidden/>
    <w:rsid w:val="00BE4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843</Words>
  <Characters>4811</Characters>
  <Application>Microsoft Office Word</Application>
  <DocSecurity>0</DocSecurity>
  <Lines>40</Lines>
  <Paragraphs>11</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cp:revision>
  <dcterms:created xsi:type="dcterms:W3CDTF">2024-06-28T11:20:00Z</dcterms:created>
  <dcterms:modified xsi:type="dcterms:W3CDTF">2024-06-28T11:22:00Z</dcterms:modified>
</cp:coreProperties>
</file>